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«Ցտեսություն  մանկապարտեզ» տոնակատարություն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տոնակատարություններ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4.5256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435.55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2026.04.02.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հինգ</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զանգի օրվա կապակցությամբ Նորք-Մարաշ  վարչական շրջանում գործող՝ թվով 5 դպրոցների ավարտական դասարանների աշակերտներին առավոտյան հրավիրել ՆՍուրբ Աստվածածին եկեղեցու բակ՝ օրհնություն ստանալո։ Կազմակերպել կարճատև միջոցառում, որի կազմակերպման համար անհրաժեշտ է ձայնային տեխնիկա, նկարահանում   դրոնով/։Օրվա ընթացքում այցելել դպրոցներ՝ շնորհավորելու և նվերներ հանձնելու նպատակով։ Միջոցառման անցկացման համար անհրաժեշտ է ապահովել՝ ծաղկեփնջերով՝ առնվազն 5 հատ, յուրաքանչյուրն՝ 15 հոլանդական վարդից կազմված (80 սմ բարձրությամբ), վարդերի գույները՝ կարմիր, սպիտակ կամ վարդագույն, գեղեցիկ ձևավորված, թարմ, առանց թերությունների,  յուրաքանչյուր ավարտական դասարնին նվիրել կինոդիտման տոմսեր՝ նվազագույնը 150 տոմս՝ /Մոսկվա կինոթատրոն, Սինեմասթար կամ այլ նմանատիպ կինոթատրոններում/, տոնական փաթեթավորմամբ՝ ստվարաթղթե գեղեցիկ ծրարով։ Ֆիլմը ընտրվում է նախապես՝ մանկական/պատանեկան բովանդակությամբ, բարոյական թեմաներով, պարտադիր ենթավերնագրերով: Կինոդիտումը պետք է սկսվի 15:00-17:00 ժամերին։ Վարչական շրջանի ղեկավարի ուղերձի տպագրություն՝  ստվարաթղթե ծրարով առնվազն 5 հատ, բարձրորակ տպագրությամբ, պաշտոնական նամակագրական ձևաչափով՝ համայնքի աջակցությունը և տոնի կարևորությունը նշելու համար։ Ծրագրի, նվերների և կազմակերպչական բոլոր հարցերը  համաձայնեցնել վարչական շրջանի կրթության, մշակույթի և սպորտի բաժնի աշխատակիցների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Միջոցառման իրականացման համար անհրաժեշտ է մասնակցել մանկապարտեզների ավարտական խմբի հանդեսներին։ Ընտրել լավագույն երաժշտական համարները, կազմակերպել բացօթյա ավարտական միասնական հանդես՝ վ/շ ղեկավարի աշխատակազմի հարակից այգում։Միջոցառման անցկացման համար անհրաժեշտ է՝                                                                              1. Ձայնային տեխնիկա, 2. Հանդիսավար, 3. Հեքիաթի հերոսներ, 4. Բեմի ձևավորում փուչիկներով, գազով փուչիկներ /թռչյունների ձևով, առնվազն 4 փունջ/, 5. Երեխաներին  /նվազագույնը 150 երեխա/ նվիրել որակյալ պայուսակներ վաղ դպրոցական տարիքի երեխաների համար՝ պատրաստած անջրանցիկ նյութից, հարմարավետ օրթոպեդիկ մեջքով, կարգավորվող ժապավեններով՝ նվազագույնը 5000 դրամ արժողությամբ, իր մեջ ներառված՝ գունավոր գրիչների  հավաքածու /հավաքածուն իր մեջ կներառի՝ գունավոր գրիչներ՝ գելային, թափանցիկ հաստ տուփով, առնվազն 6 գույն, գրիչները լինեն պիտանելիության ժամկետում/, փափուկ գունավոր մատիտների հավաքածու / մատիտները սրված, երկարությունը առնվազն 17 սմ, ստվարաթղթե տուփով առնվազն 12 գույն/, նկարչական ալբոմներ՝  30սմ×20սմ (46 թերթ), հաստ գունազարդ կազմով:                                                                                                                                Միջոցառումից 10 օր առաջ վարչական շրջանին մոտեցնել պայուսակների և  գրենական պիտույքների օրինակներ՝ ընտրության համար։ Գրենական պիտույքները լինեն որակյալ, յուրաքանչյուր երեխայի նվերը տեղադրված լինի համապատասխան չափի բռնակով թղթե, սպիտակ տոպրակի մեջ, տոպրակի չափերը առնվազն 30 x 25, տոպրակի վրա տպագրված լինի վարչական շրջանի տարբերանշանը իսկ Պայուսակները տարբերակված լինեն աղջիկների և տղաների համար, յուրաքանչյուրից առնվազն 3 նմուշ՝ ընտրության համար։                                                    Փաթեթները յուրաքանչյուր մանկապարտեզ պետք է առաքվեն երեխաների թվով: Հանձնել մանկապարտեզների տարեվերջյան հանդեսների մեկնարկից առնվազն 1 շաբաթ առաջ, արդեն առանձնացված տոպրակներով:                                                                                                                                            Ծրագրի, նվերների  որակի և քանակի, կազմակերպչական բոլոր հարցերը  համաձայնեցնել վարչական շրջանի կրթության, մշակույթի և սպորտի բաժնի աշխատակիցների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տոնակատարությանը նվիրված միջոցառումների կազմակերպման համար անհրաժեշտ են առկա տոնածառի տեղադրում և ապամոնտաժում՝ ներառյալ լույերը և խաղալիքները։ Տոնածառի զարդարման համար անհրաժեշտ է ձեռքբերել ՝ լույսեր /LED,գունավոր/, խաղալիքներ /առնվազն շառավիղը նվազագույնը 20սմ/:                                                                                                                      Գլխավոր տոնածառի հարակից տարածքի ձևավորում՝ տոնի խորհրդին համապատասխան սպիտակ, մեծ լուսաշղթաներով, ինչպես նաև օրգանական ապակուց լուսավորվող թվեր՝ 2 0 2 7 առնվազն 1 մետր բարձրությամբ և առնվազն 15 սմ հաստությամբ: Լուսադիոդային լույսերով և լեդ լուսատուներով ձևավորել առնվազն 20 ծառ՝ առնվազն 2 մետր բարձրությամբ: Ծառերի ձևավորման համար անհրաժեշտ են լեդ կամ նեոնային լույսեր՝ առնվազն 20 մետր երկարությամբ՝ յուրաքանչյուր ծառի համար՝ ներառյալ սնուցող էլեկտրական լարերը, մինչև միացման կետ:Տոնածառի ձևավորման և ապամոնտաժման  համար ապահովել վերամբարձ կռունկ։                                                                                                                                                                                                                Տոնածառի լույսերի վառման օրը  հրավիրել Ձմեռ պապ և Ձյունանուշ և հերոսներ, կազմակերպել մշակութային միջոցառում 30 րոպե տևողությամբ, որի ավարտին հանձնել նվերներ վ/շ ղեկավարի կողմից։
Ձմեռ պապն ու Ձյունանուշը լինեն ներդաշնակ, միանման հագնված, հագուստը ոչ հնամաշ, տիրապետեն դերասանական արվեստին, կարողանան ներկայացնել ծրագիր /ծրագիրը նախապես համաձայնեցնել պատվիրատուի հետ/առնվազն 30 րոպե տևողությամբ։                                                                                
Ծրագրի որակի, ինչպես նաև լույսերի և խաղալիքների վերաբերյալ կազմակերպչական բոլոր հարցերը  համաձայնեցնել վարչական շրջանի կրթության, մշակույթի և սպորտի բաժնի աշխատակիցների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մայիսի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15-ը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«Ցտեսություն  մանկապարտեզ» տոնակատարություն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տոնակատարություններ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